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A24D0" w14:textId="736AA658" w:rsidR="00CF7FE2" w:rsidRPr="00CF7FE2" w:rsidRDefault="0087165D" w:rsidP="00CF7FE2">
      <w:pPr>
        <w:tabs>
          <w:tab w:val="left" w:pos="0"/>
        </w:tabs>
        <w:spacing w:line="360" w:lineRule="auto"/>
        <w:ind w:firstLine="709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lang w:val="mn-MN"/>
        </w:rPr>
        <w:t>Оросын Холбооны Улсын т</w:t>
      </w:r>
      <w:r w:rsidR="00CF7FE2" w:rsidRPr="00CF7FE2">
        <w:rPr>
          <w:rFonts w:ascii="Arial" w:hAnsi="Arial" w:cs="Arial"/>
          <w:color w:val="000000"/>
          <w:sz w:val="22"/>
          <w:szCs w:val="22"/>
          <w:shd w:val="clear" w:color="auto" w:fill="FFFFFF"/>
          <w:lang w:val="ru-RU"/>
        </w:rPr>
        <w:t>улгуур сорилтын лабораториудын (төвүүдийн) жагсаалт</w:t>
      </w:r>
    </w:p>
    <w:p w14:paraId="0C530F24" w14:textId="77777777" w:rsidR="00CF7FE2" w:rsidRPr="00CF7FE2" w:rsidRDefault="00CF7FE2" w:rsidP="00CF7FE2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0"/>
        <w:gridCol w:w="2567"/>
        <w:gridCol w:w="2406"/>
        <w:gridCol w:w="7049"/>
      </w:tblGrid>
      <w:tr w:rsidR="00AA47BF" w:rsidRPr="00CF7FE2" w14:paraId="19511A18" w14:textId="77777777" w:rsidTr="0087165D">
        <w:trPr>
          <w:trHeight w:val="928"/>
        </w:trPr>
        <w:tc>
          <w:tcPr>
            <w:tcW w:w="2547" w:type="dxa"/>
            <w:vAlign w:val="center"/>
          </w:tcPr>
          <w:p w14:paraId="3E9511AD" w14:textId="40A92306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mn-MN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mn-MN"/>
              </w:rPr>
              <w:t>Лабораторийн нэр</w:t>
            </w:r>
          </w:p>
        </w:tc>
        <w:tc>
          <w:tcPr>
            <w:tcW w:w="2268" w:type="dxa"/>
            <w:vAlign w:val="center"/>
          </w:tcPr>
          <w:p w14:paraId="77D3E67F" w14:textId="08D2BDED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И-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Мэйл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хаяг</w:t>
            </w:r>
            <w:proofErr w:type="spellEnd"/>
          </w:p>
        </w:tc>
        <w:tc>
          <w:tcPr>
            <w:tcW w:w="2410" w:type="dxa"/>
            <w:vAlign w:val="center"/>
          </w:tcPr>
          <w:p w14:paraId="173E8F60" w14:textId="11813244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Магадлан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итгэмжлэлийн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дугаар</w:t>
            </w:r>
            <w:proofErr w:type="spellEnd"/>
          </w:p>
        </w:tc>
        <w:tc>
          <w:tcPr>
            <w:tcW w:w="7087" w:type="dxa"/>
            <w:vAlign w:val="center"/>
          </w:tcPr>
          <w:p w14:paraId="560F0574" w14:textId="1552FCD7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Хийгдэх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сорил</w:t>
            </w:r>
            <w:proofErr w:type="spellEnd"/>
          </w:p>
        </w:tc>
      </w:tr>
      <w:tr w:rsidR="00AA47BF" w:rsidRPr="00CF7FE2" w14:paraId="64DF97C9" w14:textId="77777777" w:rsidTr="0087165D">
        <w:trPr>
          <w:trHeight w:val="1165"/>
        </w:trPr>
        <w:tc>
          <w:tcPr>
            <w:tcW w:w="2547" w:type="dxa"/>
            <w:vAlign w:val="center"/>
          </w:tcPr>
          <w:p w14:paraId="05746FD1" w14:textId="2656FAC4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ФГБУ «ВНИИЗЖ»-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ийн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Эрхүүгийн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сорилтын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лаборатори</w:t>
            </w:r>
            <w:proofErr w:type="spellEnd"/>
          </w:p>
        </w:tc>
        <w:tc>
          <w:tcPr>
            <w:tcW w:w="2268" w:type="dxa"/>
            <w:vAlign w:val="center"/>
          </w:tcPr>
          <w:p w14:paraId="5EF267FC" w14:textId="1E1FD81F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5" w:history="1">
              <w:r w:rsidRPr="00CF7FE2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  <w:lang w:val="ru-RU"/>
                </w:rPr>
                <w:t>vetlab38@fsvps.gov.ru</w:t>
              </w:r>
            </w:hyperlink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;</w:t>
            </w:r>
          </w:p>
        </w:tc>
        <w:tc>
          <w:tcPr>
            <w:tcW w:w="2410" w:type="dxa"/>
            <w:vAlign w:val="center"/>
          </w:tcPr>
          <w:p w14:paraId="148C1E31" w14:textId="2738BEE9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РОСС RU.0001.21ПО90</w:t>
            </w:r>
          </w:p>
        </w:tc>
        <w:tc>
          <w:tcPr>
            <w:tcW w:w="7087" w:type="dxa"/>
            <w:vAlign w:val="center"/>
          </w:tcPr>
          <w:p w14:paraId="567ADA4D" w14:textId="11F810E6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021/2011 «Хүнсний бүтээгдэхүүний аюулгүй байдлын тухай»;</w:t>
            </w:r>
          </w:p>
          <w:p w14:paraId="5E6F0A00" w14:textId="169A6C73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034/2013 «Мах, махан бүтээгдэхүүний аюулгүй байдлын тухай».</w:t>
            </w:r>
          </w:p>
        </w:tc>
      </w:tr>
      <w:tr w:rsidR="00AA47BF" w:rsidRPr="00CF7FE2" w14:paraId="20CC6A43" w14:textId="77777777" w:rsidTr="0087165D">
        <w:trPr>
          <w:trHeight w:val="1110"/>
        </w:trPr>
        <w:tc>
          <w:tcPr>
            <w:tcW w:w="2547" w:type="dxa"/>
            <w:vAlign w:val="center"/>
          </w:tcPr>
          <w:p w14:paraId="4CBBCCE6" w14:textId="51DD2EAC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ФБУ «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Буриадын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Стандарт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хэмжил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зүйн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төв</w:t>
            </w:r>
            <w:proofErr w:type="spellEnd"/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268" w:type="dxa"/>
            <w:vAlign w:val="center"/>
          </w:tcPr>
          <w:p w14:paraId="5BB07A94" w14:textId="7AEC4874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6" w:history="1">
              <w:r w:rsidRPr="00CF7FE2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  <w:lang w:val="ru-RU"/>
                </w:rPr>
                <w:t>burcsm@burcsm.ru</w:t>
              </w:r>
            </w:hyperlink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;</w:t>
            </w:r>
          </w:p>
        </w:tc>
        <w:tc>
          <w:tcPr>
            <w:tcW w:w="2410" w:type="dxa"/>
            <w:vAlign w:val="center"/>
          </w:tcPr>
          <w:p w14:paraId="1C5B769B" w14:textId="22EED9E9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RA.RU.311275</w:t>
            </w:r>
          </w:p>
        </w:tc>
        <w:tc>
          <w:tcPr>
            <w:tcW w:w="7087" w:type="dxa"/>
            <w:vAlign w:val="center"/>
          </w:tcPr>
          <w:p w14:paraId="5AB56713" w14:textId="79726269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021/2011 «Хүнсний бүтээгдэхүүний аюулгүй байдлын тухай»;</w:t>
            </w:r>
          </w:p>
          <w:p w14:paraId="7BE1CEEE" w14:textId="4BFD3977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034/2013 «Мах, махан бүтээгдэхүүний аюулгүй байдлын тухай».</w:t>
            </w:r>
          </w:p>
        </w:tc>
      </w:tr>
      <w:tr w:rsidR="00AA47BF" w:rsidRPr="00CF7FE2" w14:paraId="176B4AAB" w14:textId="77777777" w:rsidTr="0087165D">
        <w:trPr>
          <w:trHeight w:val="1409"/>
        </w:trPr>
        <w:tc>
          <w:tcPr>
            <w:tcW w:w="2547" w:type="dxa"/>
            <w:vAlign w:val="center"/>
          </w:tcPr>
          <w:p w14:paraId="15FB670C" w14:textId="2718B815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ФБУ «Буриадын Стандарт, хэмжил зүйн төв»-ийн Өвөр Байгалын салбарын сорилтын төв</w:t>
            </w:r>
          </w:p>
        </w:tc>
        <w:tc>
          <w:tcPr>
            <w:tcW w:w="2268" w:type="dxa"/>
            <w:vAlign w:val="center"/>
          </w:tcPr>
          <w:p w14:paraId="68ACE24B" w14:textId="6DDAAB5D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7" w:history="1">
              <w:r w:rsidRPr="00CF7FE2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  <w:lang w:val="ru-RU"/>
                </w:rPr>
                <w:t>chita@burcsm.ru</w:t>
              </w:r>
            </w:hyperlink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;</w:t>
            </w:r>
          </w:p>
        </w:tc>
        <w:tc>
          <w:tcPr>
            <w:tcW w:w="2410" w:type="dxa"/>
            <w:vAlign w:val="center"/>
          </w:tcPr>
          <w:p w14:paraId="4B723428" w14:textId="65931495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RA.RU.21АЮ02</w:t>
            </w:r>
          </w:p>
        </w:tc>
        <w:tc>
          <w:tcPr>
            <w:tcW w:w="7087" w:type="dxa"/>
            <w:vAlign w:val="center"/>
          </w:tcPr>
          <w:p w14:paraId="48E9226E" w14:textId="568A2477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021/2011 «Хүнсний бүтээгдэхүүний аюулгүй байдлын тухай»;</w:t>
            </w:r>
          </w:p>
          <w:p w14:paraId="7747C55C" w14:textId="1F3723B0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017/2011 «Хөнгөн үйлдвэрийн бүтээгдэхүүний аюулгүй байдлын тухай».</w:t>
            </w:r>
          </w:p>
        </w:tc>
      </w:tr>
      <w:tr w:rsidR="00AA47BF" w:rsidRPr="00CF7FE2" w14:paraId="7B20571A" w14:textId="77777777" w:rsidTr="0087165D">
        <w:trPr>
          <w:trHeight w:val="1685"/>
        </w:trPr>
        <w:tc>
          <w:tcPr>
            <w:tcW w:w="2547" w:type="dxa"/>
            <w:vAlign w:val="center"/>
          </w:tcPr>
          <w:p w14:paraId="5A8164E4" w14:textId="3098F623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Эрхүү мужийн Эрүүл ахуй, халдвар судлалын төвийн сорилтын лабораторийн төв</w:t>
            </w:r>
          </w:p>
        </w:tc>
        <w:tc>
          <w:tcPr>
            <w:tcW w:w="2268" w:type="dxa"/>
            <w:vAlign w:val="center"/>
          </w:tcPr>
          <w:p w14:paraId="31086D6C" w14:textId="6ABB1DE4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Pr="00CF7FE2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  <w:lang w:val="ru-RU"/>
                </w:rPr>
                <w:t>fguz@sesoirk.irkutsk.ru</w:t>
              </w:r>
            </w:hyperlink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;</w:t>
            </w:r>
          </w:p>
        </w:tc>
        <w:tc>
          <w:tcPr>
            <w:tcW w:w="2410" w:type="dxa"/>
            <w:vAlign w:val="center"/>
          </w:tcPr>
          <w:p w14:paraId="2B5AA5F9" w14:textId="1A55E2F4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RA.RU.21ИО01</w:t>
            </w:r>
          </w:p>
        </w:tc>
        <w:tc>
          <w:tcPr>
            <w:tcW w:w="7087" w:type="dxa"/>
            <w:vAlign w:val="center"/>
          </w:tcPr>
          <w:p w14:paraId="77EB6916" w14:textId="24936EFF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021/2011 «Хүнсний бүтээгдэхүүний аюулгүй байдлын тухай»;</w:t>
            </w:r>
          </w:p>
          <w:p w14:paraId="1D2B752B" w14:textId="4E6453E6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034/2013 «Мах, махан бүтээгдэхүүний аюулгүй байдлын тухай»;</w:t>
            </w:r>
          </w:p>
          <w:p w14:paraId="4F9DFDD9" w14:textId="5A4C45B4" w:rsidR="00AA47BF" w:rsidRPr="00CF7FE2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017/2011 «Хөнгөн үйлдвэрийн бүтээгдэхүүний аюулгүй байдлын тухай».</w:t>
            </w:r>
          </w:p>
        </w:tc>
      </w:tr>
      <w:tr w:rsidR="00AA47BF" w:rsidRPr="00CF7FE2" w14:paraId="13DED46F" w14:textId="77777777" w:rsidTr="0087165D">
        <w:trPr>
          <w:trHeight w:val="1837"/>
        </w:trPr>
        <w:tc>
          <w:tcPr>
            <w:tcW w:w="2547" w:type="dxa"/>
            <w:vAlign w:val="center"/>
          </w:tcPr>
          <w:p w14:paraId="04F0A513" w14:textId="64B67AC7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A47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Бүгд Найрамдах Буриад Улсын Эрүүл ахуй, халдвар судлалын төвийн сорилтын лабораторийн төв</w:t>
            </w:r>
          </w:p>
        </w:tc>
        <w:tc>
          <w:tcPr>
            <w:tcW w:w="2268" w:type="dxa"/>
            <w:vAlign w:val="center"/>
          </w:tcPr>
          <w:p w14:paraId="1EF970CB" w14:textId="1C26CEA8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CF7FE2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  <w:lang w:val="ru-RU"/>
                </w:rPr>
                <w:t>cge@fbuz03.ru</w:t>
              </w:r>
            </w:hyperlink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;</w:t>
            </w:r>
          </w:p>
        </w:tc>
        <w:tc>
          <w:tcPr>
            <w:tcW w:w="2410" w:type="dxa"/>
            <w:vAlign w:val="center"/>
          </w:tcPr>
          <w:p w14:paraId="6268D9A3" w14:textId="5EFAB93D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RA.RU.516360</w:t>
            </w:r>
          </w:p>
        </w:tc>
        <w:tc>
          <w:tcPr>
            <w:tcW w:w="7087" w:type="dxa"/>
            <w:vAlign w:val="center"/>
          </w:tcPr>
          <w:p w14:paraId="33DD6D4B" w14:textId="048DEE68" w:rsidR="00AA47BF" w:rsidRPr="00AA47BF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A47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021/2011 «Хүнсний бүтээгдэхүүний аюулгүй байдлын тухай»;</w:t>
            </w:r>
          </w:p>
          <w:p w14:paraId="50B6A9F1" w14:textId="4C35D6A7" w:rsidR="00AA47BF" w:rsidRPr="00AA47BF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A47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034/2013 «Мах, махан бүтээгдэхүүний аюулгүй байдлын тухай»;</w:t>
            </w:r>
          </w:p>
          <w:p w14:paraId="6B721D66" w14:textId="1DCD5264" w:rsidR="00AA47BF" w:rsidRPr="00AA47BF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A47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017/2011 «Хөнгөн үйлдвэрийн бүтээгдэхүүний аюулгүй байдлын тухай».</w:t>
            </w:r>
          </w:p>
        </w:tc>
      </w:tr>
      <w:tr w:rsidR="00AA47BF" w:rsidRPr="00CF7FE2" w14:paraId="58FDC88A" w14:textId="77777777" w:rsidTr="0087165D">
        <w:trPr>
          <w:trHeight w:val="1696"/>
        </w:trPr>
        <w:tc>
          <w:tcPr>
            <w:tcW w:w="2547" w:type="dxa"/>
            <w:vAlign w:val="center"/>
          </w:tcPr>
          <w:p w14:paraId="400C3FE8" w14:textId="237AB9EC" w:rsidR="00AA47BF" w:rsidRPr="00AA47BF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A47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lastRenderedPageBreak/>
              <w:t>Өвөр Байгалын хязгаарын Эрүүл ахуй, халдвар судлалын төвийн сорилтын лабораторийн төв</w:t>
            </w:r>
          </w:p>
        </w:tc>
        <w:tc>
          <w:tcPr>
            <w:tcW w:w="2268" w:type="dxa"/>
            <w:vAlign w:val="center"/>
          </w:tcPr>
          <w:p w14:paraId="30FC6F24" w14:textId="6EC140C9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7BF">
              <w:rPr>
                <w:rFonts w:ascii="Arial" w:hAnsi="Arial" w:cs="Arial"/>
                <w:sz w:val="22"/>
                <w:szCs w:val="22"/>
              </w:rPr>
              <w:t>info@cge.megalink.ru;</w:t>
            </w:r>
          </w:p>
        </w:tc>
        <w:tc>
          <w:tcPr>
            <w:tcW w:w="2410" w:type="dxa"/>
            <w:vAlign w:val="center"/>
          </w:tcPr>
          <w:p w14:paraId="5F4072F8" w14:textId="0D261050" w:rsidR="00AA47BF" w:rsidRPr="00CF7FE2" w:rsidRDefault="00AA47BF" w:rsidP="00AA47BF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F7FE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РОСС RU.0001.510132</w:t>
            </w:r>
          </w:p>
        </w:tc>
        <w:tc>
          <w:tcPr>
            <w:tcW w:w="7087" w:type="dxa"/>
            <w:vAlign w:val="center"/>
          </w:tcPr>
          <w:p w14:paraId="23904FC3" w14:textId="455CE41B" w:rsidR="00AA47BF" w:rsidRPr="00AA47BF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A47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021/2011 «Хүнсний бүтээгдэхүүний аюулгүй байдлын тухай»;</w:t>
            </w:r>
          </w:p>
          <w:p w14:paraId="7250B903" w14:textId="70829420" w:rsidR="00AA47BF" w:rsidRPr="00AA47BF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A47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034/2013 «Мах, махан бүтээгдэхүүний аюулгүй байдлын тухай»;</w:t>
            </w:r>
          </w:p>
          <w:p w14:paraId="46878B74" w14:textId="6ED56C69" w:rsidR="00AA47BF" w:rsidRPr="00AA47BF" w:rsidRDefault="00AA47BF" w:rsidP="0087165D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714" w:hanging="357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AA47B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ru-RU"/>
              </w:rPr>
              <w:t>ТР ТС 017/2011 «Хөнгөн үйлдвэрийн бүтээгдэхүүний аюулгүй байдлын тухай».</w:t>
            </w:r>
          </w:p>
        </w:tc>
      </w:tr>
    </w:tbl>
    <w:p w14:paraId="0D9F9F4F" w14:textId="77777777" w:rsidR="00CF7FE2" w:rsidRPr="00CF7FE2" w:rsidRDefault="00CF7FE2" w:rsidP="00CF7FE2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4F99475" w14:textId="77777777" w:rsidR="00CF7FE2" w:rsidRPr="00CF7FE2" w:rsidRDefault="00CF7FE2" w:rsidP="00CF7FE2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D61B5B8" w14:textId="77777777" w:rsidR="00CF7FE2" w:rsidRPr="00CF7FE2" w:rsidRDefault="00CF7FE2" w:rsidP="00CF7FE2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86D01C9" w14:textId="77777777" w:rsidR="00CF7FE2" w:rsidRPr="00CF7FE2" w:rsidRDefault="00CF7FE2" w:rsidP="00CF7FE2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65ECBE0" w14:textId="77777777" w:rsidR="00CF7FE2" w:rsidRPr="00CF7FE2" w:rsidRDefault="00CF7FE2" w:rsidP="00CF7FE2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87C0572" w14:textId="77777777" w:rsidR="00A04AE5" w:rsidRDefault="00A04AE5"/>
    <w:sectPr w:rsidR="00A04AE5" w:rsidSect="00AA47BF">
      <w:pgSz w:w="16840" w:h="11907" w:orient="landscape" w:code="9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90AC0"/>
    <w:multiLevelType w:val="hybridMultilevel"/>
    <w:tmpl w:val="9D02CC24"/>
    <w:lvl w:ilvl="0" w:tplc="33FCC5B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A355F0"/>
    <w:multiLevelType w:val="hybridMultilevel"/>
    <w:tmpl w:val="0ADCF2A4"/>
    <w:lvl w:ilvl="0" w:tplc="CD5A9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536494">
    <w:abstractNumId w:val="0"/>
  </w:num>
  <w:num w:numId="2" w16cid:durableId="212044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E2"/>
    <w:rsid w:val="000F021D"/>
    <w:rsid w:val="00151076"/>
    <w:rsid w:val="0058755C"/>
    <w:rsid w:val="0087165D"/>
    <w:rsid w:val="009236F4"/>
    <w:rsid w:val="00A04AE5"/>
    <w:rsid w:val="00AA47BF"/>
    <w:rsid w:val="00BE794A"/>
    <w:rsid w:val="00C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51AB"/>
  <w15:chartTrackingRefBased/>
  <w15:docId w15:val="{E55F7146-5351-4FA8-98CC-322CC7AA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E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F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F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F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F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F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F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F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F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F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F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F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F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F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FE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CF7FE2"/>
    <w:rPr>
      <w:color w:val="0563C1"/>
      <w:u w:val="single"/>
    </w:rPr>
  </w:style>
  <w:style w:type="table" w:styleId="TableGrid">
    <w:name w:val="Table Grid"/>
    <w:basedOn w:val="TableNormal"/>
    <w:uiPriority w:val="39"/>
    <w:rsid w:val="00CF7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uz@sesoirk.irkuts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ta@burcs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csm@burcsm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etlab38@fsvps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ge@fbuz03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Sodgerel Surenjav</dc:creator>
  <cp:keywords/>
  <dc:description/>
  <cp:lastModifiedBy>Sodgerel Surenjav</cp:lastModifiedBy>
  <cp:revision>2</cp:revision>
  <dcterms:created xsi:type="dcterms:W3CDTF">2026-08-25T07:43:00Z</dcterms:created>
  <dcterms:modified xsi:type="dcterms:W3CDTF">2026-08-25T07:43:00Z</dcterms:modified>
</cp:coreProperties>
</file>